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3A65B4">
        <w:rPr>
          <w:rFonts w:ascii="Times New Roman" w:eastAsia="MS Mincho" w:hAnsi="Times New Roman" w:cs="Times New Roman"/>
          <w:b/>
          <w:sz w:val="28"/>
          <w:szCs w:val="28"/>
        </w:rPr>
        <w:t>446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FA5192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>18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  <w:r w:rsidRPr="00FA5192">
        <w:rPr>
          <w:rFonts w:ascii="Times New Roman" w:eastAsia="MS Mincho" w:hAnsi="Times New Roman" w:cs="Times New Roman"/>
          <w:sz w:val="16"/>
          <w:szCs w:val="16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2908BD" w:rsidP="002908B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 И.И., являясь руководителем НТСЖ «Наш дом», находящегося по адресу: Хант</w:t>
      </w:r>
      <w:r w:rsidRPr="00FC6CC9">
        <w:rPr>
          <w:rFonts w:ascii="Times New Roman" w:eastAsia="MS Mincho" w:hAnsi="Times New Roman" w:cs="Times New Roman"/>
          <w:sz w:val="28"/>
          <w:szCs w:val="28"/>
        </w:rPr>
        <w:t>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</w:t>
      </w:r>
      <w:r w:rsidRPr="00FC6CC9">
        <w:rPr>
          <w:rFonts w:ascii="Times New Roman" w:hAnsi="Times New Roman" w:cs="Times New Roman"/>
          <w:sz w:val="28"/>
          <w:szCs w:val="28"/>
        </w:rPr>
        <w:t xml:space="preserve">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FC6CC9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FC6CC9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</w:t>
      </w:r>
      <w:r w:rsidRPr="00FC6CC9">
        <w:rPr>
          <w:rFonts w:ascii="Times New Roman" w:hAnsi="Times New Roman" w:cs="Times New Roman"/>
          <w:sz w:val="28"/>
          <w:szCs w:val="28"/>
        </w:rPr>
        <w:t>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AE6F46">
        <w:rPr>
          <w:rFonts w:ascii="Times New Roman" w:hAnsi="Times New Roman" w:cs="Times New Roman"/>
          <w:sz w:val="28"/>
          <w:szCs w:val="28"/>
        </w:rPr>
        <w:t>, искусства, издательские лицензионные договоры, лицензионные договоры о предоставлении права и</w:t>
      </w:r>
      <w:r w:rsidRPr="00AE6F46">
        <w:rPr>
          <w:rFonts w:ascii="Times New Roman" w:hAnsi="Times New Roman" w:cs="Times New Roman"/>
          <w:sz w:val="28"/>
          <w:szCs w:val="28"/>
        </w:rPr>
        <w:t>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</w:t>
      </w:r>
      <w:r w:rsidRPr="00AE6F46">
        <w:rPr>
          <w:rFonts w:ascii="Times New Roman" w:hAnsi="Times New Roman" w:cs="Times New Roman"/>
          <w:sz w:val="28"/>
          <w:szCs w:val="28"/>
        </w:rPr>
        <w:t>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 27-ФЗ "Об индивидуал</w:t>
      </w:r>
      <w:r w:rsidRPr="00AE6F46">
        <w:rPr>
          <w:rFonts w:ascii="Times New Roman" w:hAnsi="Times New Roman" w:cs="Times New Roman"/>
          <w:sz w:val="28"/>
          <w:szCs w:val="28"/>
        </w:rPr>
        <w:t>ьном (персонифицированном) учете в системе обязательного пенсионного страхования",</w:t>
      </w:r>
      <w:r w:rsidRPr="00AE6F46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3A65B4">
        <w:rPr>
          <w:rFonts w:ascii="Times New Roman" w:hAnsi="Times New Roman" w:cs="Times New Roman"/>
          <w:sz w:val="28"/>
          <w:szCs w:val="28"/>
        </w:rPr>
        <w:t>17.08</w:t>
      </w:r>
      <w:r w:rsidR="00E35D49">
        <w:rPr>
          <w:rFonts w:ascii="Times New Roman" w:hAnsi="Times New Roman" w:cs="Times New Roman"/>
          <w:sz w:val="28"/>
          <w:szCs w:val="28"/>
        </w:rPr>
        <w:t>.2024</w:t>
      </w:r>
      <w:r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AE6F46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E35D49">
        <w:rPr>
          <w:rFonts w:ascii="Times New Roman" w:hAnsi="Times New Roman" w:cs="Times New Roman"/>
          <w:sz w:val="28"/>
          <w:szCs w:val="28"/>
        </w:rPr>
        <w:t>Слепченко</w:t>
      </w:r>
      <w:r w:rsidR="0003049C">
        <w:rPr>
          <w:rFonts w:ascii="Times New Roman" w:hAnsi="Times New Roman" w:cs="Times New Roman"/>
          <w:sz w:val="28"/>
          <w:szCs w:val="28"/>
        </w:rPr>
        <w:t>)</w:t>
      </w:r>
      <w:r w:rsidRPr="00AE6F46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AE6F46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E6F46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3A65B4">
        <w:rPr>
          <w:rFonts w:ascii="Times New Roman" w:hAnsi="Times New Roman" w:cs="Times New Roman"/>
          <w:sz w:val="28"/>
          <w:szCs w:val="28"/>
        </w:rPr>
        <w:t>20.08</w:t>
      </w:r>
      <w:r w:rsidR="00754FCD">
        <w:rPr>
          <w:rFonts w:ascii="Times New Roman" w:hAnsi="Times New Roman" w:cs="Times New Roman"/>
          <w:sz w:val="28"/>
          <w:szCs w:val="28"/>
        </w:rPr>
        <w:t>.</w:t>
      </w:r>
      <w:r w:rsidR="00E35D49">
        <w:rPr>
          <w:rFonts w:ascii="Times New Roman" w:hAnsi="Times New Roman" w:cs="Times New Roman"/>
          <w:sz w:val="28"/>
          <w:szCs w:val="28"/>
        </w:rPr>
        <w:t>2024</w:t>
      </w:r>
      <w:r w:rsidRPr="00AE6F46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</w:t>
      </w:r>
      <w:r w:rsidRPr="00AE6F46">
        <w:rPr>
          <w:rFonts w:ascii="Times New Roman" w:hAnsi="Times New Roman" w:cs="Times New Roman"/>
          <w:sz w:val="28"/>
          <w:szCs w:val="28"/>
        </w:rPr>
        <w:t>а РФ не представлены, представлены</w:t>
      </w:r>
      <w:r w:rsidRPr="00AE6F46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="002908BD">
        <w:rPr>
          <w:rFonts w:ascii="Times New Roman" w:hAnsi="Times New Roman" w:cs="Times New Roman"/>
          <w:sz w:val="28"/>
          <w:szCs w:val="28"/>
        </w:rPr>
        <w:t>–</w:t>
      </w:r>
      <w:r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E35D49">
        <w:rPr>
          <w:rFonts w:ascii="Times New Roman" w:hAnsi="Times New Roman" w:cs="Times New Roman"/>
          <w:sz w:val="28"/>
          <w:szCs w:val="28"/>
        </w:rPr>
        <w:t>30</w:t>
      </w:r>
      <w:r w:rsidR="00FC6CB9">
        <w:rPr>
          <w:rFonts w:ascii="Times New Roman" w:hAnsi="Times New Roman" w:cs="Times New Roman"/>
          <w:sz w:val="28"/>
          <w:szCs w:val="28"/>
        </w:rPr>
        <w:t>.01.2025</w:t>
      </w:r>
      <w:r w:rsidRPr="00AE6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В отношении </w:t>
      </w:r>
      <w:r w:rsidR="00E35D49">
        <w:rPr>
          <w:rFonts w:eastAsia="MS Mincho"/>
          <w:sz w:val="28"/>
          <w:szCs w:val="28"/>
        </w:rPr>
        <w:t>Асадуллиной И.И.</w:t>
      </w:r>
      <w:r w:rsidRPr="00AE6F46" w:rsidR="00CD65E0">
        <w:rPr>
          <w:rFonts w:eastAsia="MS Mincho"/>
          <w:sz w:val="28"/>
          <w:szCs w:val="28"/>
        </w:rPr>
        <w:t xml:space="preserve"> </w:t>
      </w:r>
      <w:r w:rsidRPr="00AE6F46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15.33.2 КоАП РФ -  </w:t>
      </w:r>
      <w:r w:rsidRPr="00AE6F46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AE6F46">
          <w:rPr>
            <w:sz w:val="28"/>
            <w:szCs w:val="28"/>
          </w:rPr>
          <w:t>законодательством</w:t>
        </w:r>
      </w:hyperlink>
      <w:r w:rsidRPr="00AE6F46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</w:t>
      </w:r>
      <w:r w:rsidRPr="00AE6F46">
        <w:rPr>
          <w:sz w:val="28"/>
          <w:szCs w:val="28"/>
        </w:rPr>
        <w:t xml:space="preserve">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</w:t>
      </w:r>
      <w:r w:rsidRPr="00AE6F46">
        <w:rPr>
          <w:sz w:val="28"/>
          <w:szCs w:val="28"/>
        </w:rPr>
        <w:t xml:space="preserve">обязательного социального страхования, а равно представление таких сведений в </w:t>
      </w:r>
      <w:r w:rsidRPr="00AE6F46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w:anchor="sub_1533202" w:history="1">
        <w:r w:rsidRPr="00AE6F46">
          <w:rPr>
            <w:sz w:val="28"/>
            <w:szCs w:val="28"/>
          </w:rPr>
          <w:t>частью 2</w:t>
        </w:r>
      </w:hyperlink>
      <w:r w:rsidRPr="00AE6F46">
        <w:rPr>
          <w:sz w:val="28"/>
          <w:szCs w:val="28"/>
        </w:rPr>
        <w:t xml:space="preserve"> настоящей статьи.</w:t>
      </w:r>
      <w:r w:rsidRPr="00AE6F46">
        <w:rPr>
          <w:rFonts w:eastAsia="MS Mincho"/>
          <w:sz w:val="28"/>
          <w:szCs w:val="28"/>
        </w:rPr>
        <w:t xml:space="preserve">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>Для рассмотрения протокола назначено суд</w:t>
      </w:r>
      <w:r w:rsidRPr="00AE6F46">
        <w:rPr>
          <w:rFonts w:eastAsia="MS Mincho"/>
          <w:sz w:val="28"/>
          <w:szCs w:val="28"/>
        </w:rPr>
        <w:t xml:space="preserve">ебное заседание. </w:t>
      </w:r>
    </w:p>
    <w:p w:rsidR="00754FCD" w:rsidRPr="00183959" w:rsidP="00754FC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Асадуллина И.И. извещена </w:t>
      </w:r>
      <w:r w:rsidRPr="00CA06C2">
        <w:rPr>
          <w:rFonts w:eastAsia="MS Mincho"/>
          <w:sz w:val="28"/>
          <w:szCs w:val="28"/>
        </w:rPr>
        <w:t>о времени и месте рассмотрения дела.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CA06C2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 xml:space="preserve"> отложить рассмотрение дела. Мировой</w:t>
      </w:r>
      <w:r w:rsidRPr="00183959">
        <w:rPr>
          <w:rFonts w:eastAsia="MS Mincho"/>
          <w:sz w:val="28"/>
          <w:szCs w:val="28"/>
        </w:rPr>
        <w:t xml:space="preserve"> судья полагает исполненной обязанность по извещению о времени и мест</w:t>
      </w:r>
      <w:r w:rsidRPr="00183959">
        <w:rPr>
          <w:rFonts w:eastAsia="MS Mincho"/>
          <w:sz w:val="28"/>
          <w:szCs w:val="28"/>
        </w:rPr>
        <w:t>е рассмотрения дела, признает причину е</w:t>
      </w:r>
      <w:r>
        <w:rPr>
          <w:rFonts w:eastAsia="MS Mincho"/>
          <w:sz w:val="28"/>
          <w:szCs w:val="28"/>
        </w:rPr>
        <w:t>е</w:t>
      </w:r>
      <w:r w:rsidRPr="00183959">
        <w:rPr>
          <w:rFonts w:eastAsia="MS Mincho"/>
          <w:sz w:val="28"/>
          <w:szCs w:val="28"/>
        </w:rPr>
        <w:t xml:space="preserve"> неявки неуважительной, полагает </w:t>
      </w:r>
      <w:r>
        <w:rPr>
          <w:rFonts w:eastAsia="MS Mincho"/>
          <w:sz w:val="28"/>
          <w:szCs w:val="28"/>
        </w:rPr>
        <w:t>возможным рассмотреть дело в ее</w:t>
      </w:r>
      <w:r w:rsidRPr="00183959">
        <w:rPr>
          <w:rFonts w:eastAsia="MS Mincho"/>
          <w:sz w:val="28"/>
          <w:szCs w:val="28"/>
        </w:rPr>
        <w:t xml:space="preserve"> отсутствие.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E35D49">
        <w:rPr>
          <w:rFonts w:eastAsia="MS Mincho"/>
          <w:sz w:val="28"/>
          <w:szCs w:val="28"/>
        </w:rPr>
        <w:t xml:space="preserve">Асадуллина И.И. виновна </w:t>
      </w:r>
      <w:r w:rsidRPr="00791410">
        <w:rPr>
          <w:rFonts w:eastAsia="MS Mincho"/>
          <w:sz w:val="28"/>
          <w:szCs w:val="28"/>
        </w:rPr>
        <w:t>в совершении административного правонарушения, предусм</w:t>
      </w:r>
      <w:r w:rsidRPr="00791410">
        <w:rPr>
          <w:rFonts w:eastAsia="MS Mincho"/>
          <w:sz w:val="28"/>
          <w:szCs w:val="28"/>
        </w:rPr>
        <w:t>отренного ч. 1 ст. 15.33.2 КоАП РФ.</w:t>
      </w:r>
    </w:p>
    <w:p w:rsidR="00CD65E0" w:rsidRPr="00791410" w:rsidP="00CD65E0">
      <w:pPr>
        <w:ind w:firstLine="708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п. </w:t>
      </w:r>
      <w:r w:rsidRPr="00791410">
        <w:rPr>
          <w:rFonts w:eastAsia="MS Mincho"/>
          <w:sz w:val="28"/>
          <w:szCs w:val="28"/>
        </w:rPr>
        <w:t xml:space="preserve">1. ст. 11 </w:t>
      </w:r>
      <w:r w:rsidRPr="00791410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w:anchor="sub_1102" w:history="1">
        <w:r w:rsidRPr="00791410">
          <w:rPr>
            <w:sz w:val="28"/>
            <w:szCs w:val="28"/>
          </w:rPr>
          <w:t>пунктами 2 - 6</w:t>
        </w:r>
      </w:hyperlink>
      <w:r w:rsidRPr="00791410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w:anchor="sub_1108" w:history="1">
        <w:r w:rsidRPr="00791410">
          <w:rPr>
            <w:sz w:val="28"/>
            <w:szCs w:val="28"/>
          </w:rPr>
          <w:t>пунктом 8</w:t>
        </w:r>
      </w:hyperlink>
      <w:r w:rsidRPr="00791410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6" w:history="1">
        <w:r w:rsidRPr="00791410">
          <w:rPr>
            <w:sz w:val="28"/>
            <w:szCs w:val="28"/>
          </w:rPr>
          <w:t>законодательством</w:t>
        </w:r>
      </w:hyperlink>
      <w:r w:rsidRPr="00791410">
        <w:rPr>
          <w:sz w:val="28"/>
          <w:szCs w:val="28"/>
        </w:rPr>
        <w:t xml:space="preserve"> Российской Федерации о налогах и сборах.</w:t>
      </w:r>
    </w:p>
    <w:p w:rsidR="00CD65E0" w:rsidRPr="00FA5192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</w:t>
      </w:r>
      <w:r w:rsidRPr="00791410">
        <w:rPr>
          <w:rFonts w:eastAsia="MS Mincho"/>
          <w:sz w:val="28"/>
          <w:szCs w:val="28"/>
        </w:rPr>
        <w:t xml:space="preserve">п.п. 5 п. 2 и п. 6 ст. 11  </w:t>
      </w:r>
      <w:r w:rsidRPr="00791410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</w:t>
      </w:r>
      <w:r w:rsidRPr="00791410">
        <w:rPr>
          <w:sz w:val="28"/>
          <w:szCs w:val="28"/>
        </w:rPr>
        <w:t xml:space="preserve">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791410">
          <w:rPr>
            <w:sz w:val="28"/>
            <w:szCs w:val="28"/>
          </w:rPr>
          <w:t>застрахованным лицом</w:t>
        </w:r>
      </w:hyperlink>
      <w:r w:rsidRPr="00791410">
        <w:rPr>
          <w:sz w:val="28"/>
          <w:szCs w:val="28"/>
        </w:rPr>
        <w:t xml:space="preserve"> соответствующего договора, а в случае прекращения договора н</w:t>
      </w:r>
      <w:r w:rsidRPr="00791410">
        <w:rPr>
          <w:sz w:val="28"/>
          <w:szCs w:val="28"/>
        </w:rPr>
        <w:t>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</w:t>
      </w:r>
      <w:r w:rsidRPr="00791410">
        <w:rPr>
          <w:sz w:val="28"/>
          <w:szCs w:val="28"/>
        </w:rPr>
        <w:t>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791410">
        <w:rPr>
          <w:sz w:val="28"/>
          <w:szCs w:val="28"/>
        </w:rP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</w:t>
      </w:r>
      <w:r w:rsidRPr="00FA5192">
        <w:rPr>
          <w:sz w:val="28"/>
          <w:szCs w:val="28"/>
        </w:rPr>
        <w:t>определения права на дос</w:t>
      </w:r>
      <w:r w:rsidRPr="00FA5192">
        <w:rPr>
          <w:sz w:val="28"/>
          <w:szCs w:val="28"/>
        </w:rPr>
        <w:t>рочное назначение пенсии или на повышение фиксированной выплаты к пенсии.</w:t>
      </w:r>
    </w:p>
    <w:p w:rsidR="00CD65E0" w:rsidRPr="00FA5192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192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(персонифицированного) учета и сведе</w:t>
      </w:r>
      <w:r w:rsidRPr="00FA5192">
        <w:rPr>
          <w:sz w:val="28"/>
          <w:szCs w:val="28"/>
          <w:shd w:val="clear" w:color="auto" w:fill="FFFFFF"/>
        </w:rP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FA5192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FA5192">
        <w:rPr>
          <w:rFonts w:eastAsia="MS Mincho"/>
          <w:sz w:val="28"/>
          <w:szCs w:val="28"/>
        </w:rPr>
        <w:t>п.п.</w:t>
      </w:r>
      <w:r w:rsidRPr="00FA5192">
        <w:rPr>
          <w:rFonts w:eastAsia="MS Mincho"/>
          <w:sz w:val="28"/>
          <w:szCs w:val="28"/>
        </w:rPr>
        <w:t xml:space="preserve"> 5 п. 2 ст. 11  </w:t>
      </w:r>
      <w:r w:rsidRPr="00FA5192">
        <w:rPr>
          <w:sz w:val="28"/>
          <w:szCs w:val="28"/>
        </w:rPr>
        <w:t xml:space="preserve">ФЗ РФ от 01.04.1996 г. N 27-ФЗ по форме ЕФС-1.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FA5192">
        <w:rPr>
          <w:rFonts w:eastAsia="MS Mincho"/>
          <w:sz w:val="28"/>
          <w:szCs w:val="28"/>
        </w:rPr>
        <w:t xml:space="preserve">Представленные с протоколом материалы </w:t>
      </w:r>
      <w:r w:rsidRPr="00FA5192" w:rsidR="002B6C70">
        <w:rPr>
          <w:rFonts w:eastAsia="MS Mincho"/>
          <w:sz w:val="28"/>
          <w:szCs w:val="28"/>
        </w:rPr>
        <w:t>(сам расс</w:t>
      </w:r>
      <w:r w:rsidR="002B6C70">
        <w:rPr>
          <w:rFonts w:eastAsia="MS Mincho"/>
          <w:sz w:val="28"/>
          <w:szCs w:val="28"/>
        </w:rPr>
        <w:t>матриваемый протокол</w:t>
      </w:r>
      <w:r w:rsidR="00624F5D">
        <w:rPr>
          <w:rFonts w:eastAsia="MS Mincho"/>
          <w:sz w:val="28"/>
          <w:szCs w:val="28"/>
        </w:rPr>
        <w:t>, выписка из ЕГРЮ</w:t>
      </w:r>
      <w:r w:rsidR="002B6C70">
        <w:rPr>
          <w:rFonts w:eastAsia="MS Mincho"/>
          <w:sz w:val="28"/>
          <w:szCs w:val="28"/>
        </w:rPr>
        <w:t xml:space="preserve">Л, распечатка формы ЕФС-1 и сведений об обстоятельствах ее направления) </w:t>
      </w:r>
      <w:r w:rsidRPr="00791410">
        <w:rPr>
          <w:rFonts w:eastAsia="MS Mincho"/>
          <w:sz w:val="28"/>
          <w:szCs w:val="28"/>
        </w:rPr>
        <w:t xml:space="preserve">подтверждают осуществление </w:t>
      </w:r>
      <w:r w:rsidR="00E35D49">
        <w:rPr>
          <w:rFonts w:eastAsia="MS Mincho"/>
          <w:sz w:val="28"/>
          <w:szCs w:val="28"/>
        </w:rPr>
        <w:t>Асадуллиной И.И.</w:t>
      </w:r>
      <w:r w:rsidRPr="00791410">
        <w:rPr>
          <w:rFonts w:eastAsia="MS Mincho"/>
          <w:sz w:val="28"/>
          <w:szCs w:val="28"/>
        </w:rPr>
        <w:t xml:space="preserve"> пол</w:t>
      </w:r>
      <w:r w:rsidRPr="00791410">
        <w:rPr>
          <w:rFonts w:eastAsia="MS Mincho"/>
          <w:sz w:val="28"/>
          <w:szCs w:val="28"/>
        </w:rPr>
        <w:t>номочий руководителя</w:t>
      </w:r>
      <w:r w:rsidR="00311C4F">
        <w:rPr>
          <w:rFonts w:eastAsia="MS Mincho"/>
          <w:sz w:val="28"/>
          <w:szCs w:val="28"/>
        </w:rPr>
        <w:t xml:space="preserve"> </w:t>
      </w:r>
      <w:r w:rsidR="00754FCD">
        <w:rPr>
          <w:rFonts w:eastAsia="MS Mincho"/>
          <w:sz w:val="28"/>
          <w:szCs w:val="28"/>
        </w:rPr>
        <w:t>указанной выше организации</w:t>
      </w:r>
      <w:r w:rsidRPr="00791410">
        <w:rPr>
          <w:rFonts w:eastAsia="MS Mincho"/>
          <w:sz w:val="28"/>
          <w:szCs w:val="28"/>
        </w:rPr>
        <w:t xml:space="preserve">, </w:t>
      </w:r>
      <w:r w:rsidRPr="00791410" w:rsidR="00CD65E0">
        <w:rPr>
          <w:rFonts w:eastAsia="MS Mincho"/>
          <w:sz w:val="28"/>
          <w:szCs w:val="28"/>
        </w:rPr>
        <w:t>н</w:t>
      </w:r>
      <w:r w:rsidR="00E35D49">
        <w:rPr>
          <w:rFonts w:eastAsia="MS Mincho"/>
          <w:sz w:val="28"/>
          <w:szCs w:val="28"/>
        </w:rPr>
        <w:t>епредоставление возглавляемой ей</w:t>
      </w:r>
      <w:r w:rsidRPr="00791410" w:rsidR="00CD65E0">
        <w:rPr>
          <w:rFonts w:eastAsia="MS Mincho"/>
          <w:sz w:val="28"/>
          <w:szCs w:val="28"/>
        </w:rPr>
        <w:t xml:space="preserve"> организацией</w:t>
      </w:r>
      <w:r w:rsidRPr="00791410">
        <w:rPr>
          <w:rFonts w:eastAsia="MS Mincho"/>
          <w:sz w:val="28"/>
          <w:szCs w:val="28"/>
        </w:rPr>
        <w:t xml:space="preserve"> сведений</w:t>
      </w:r>
      <w:r w:rsidRPr="00791410" w:rsidR="00CD65E0">
        <w:rPr>
          <w:rFonts w:eastAsia="MS Mincho"/>
          <w:sz w:val="28"/>
          <w:szCs w:val="28"/>
        </w:rPr>
        <w:t>, предусмотренн</w:t>
      </w:r>
      <w:r w:rsidRPr="00791410" w:rsidR="00791410">
        <w:rPr>
          <w:rFonts w:eastAsia="MS Mincho"/>
          <w:sz w:val="28"/>
          <w:szCs w:val="28"/>
        </w:rPr>
        <w:t xml:space="preserve">ых </w:t>
      </w:r>
      <w:r w:rsidRPr="00FA5192" w:rsidR="00FA5192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</w:t>
      </w:r>
      <w:r w:rsidR="00FA5192">
        <w:rPr>
          <w:sz w:val="28"/>
          <w:szCs w:val="28"/>
          <w:shd w:val="clear" w:color="auto" w:fill="FFFFFF"/>
        </w:rPr>
        <w:t xml:space="preserve"> </w:t>
      </w:r>
      <w:r w:rsidRPr="00791410" w:rsidR="00791410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 , </w:t>
      </w:r>
      <w:r w:rsidRPr="00791410">
        <w:rPr>
          <w:sz w:val="28"/>
          <w:szCs w:val="28"/>
        </w:rPr>
        <w:t>их предоставление в за пределами установленного срока при изложенных выше обстоятельствах</w:t>
      </w:r>
      <w:r w:rsidRPr="00791410">
        <w:rPr>
          <w:rFonts w:eastAsia="MS Mincho"/>
          <w:sz w:val="28"/>
          <w:szCs w:val="28"/>
        </w:rPr>
        <w:t>. Доказательств невозможности</w:t>
      </w:r>
      <w:r w:rsidRPr="00791410">
        <w:rPr>
          <w:rFonts w:eastAsia="MS Mincho"/>
          <w:sz w:val="28"/>
          <w:szCs w:val="28"/>
        </w:rPr>
        <w:t xml:space="preserve"> представления </w:t>
      </w:r>
      <w:r w:rsidR="008801A6">
        <w:rPr>
          <w:rFonts w:eastAsia="MS Mincho"/>
          <w:sz w:val="28"/>
          <w:szCs w:val="28"/>
        </w:rPr>
        <w:t xml:space="preserve">вышеуказанных </w:t>
      </w:r>
      <w:r w:rsidRPr="00791410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410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P="00236211">
      <w:pPr>
        <w:jc w:val="both"/>
        <w:rPr>
          <w:sz w:val="28"/>
          <w:szCs w:val="28"/>
        </w:rPr>
      </w:pPr>
      <w:r w:rsidRPr="00791410">
        <w:rPr>
          <w:sz w:val="28"/>
          <w:szCs w:val="28"/>
        </w:rPr>
        <w:tab/>
        <w:t>Непредоставление в у</w:t>
      </w:r>
      <w:r w:rsidRPr="00791410">
        <w:rPr>
          <w:sz w:val="28"/>
          <w:szCs w:val="28"/>
        </w:rPr>
        <w:t xml:space="preserve">становленный срок сведений о </w:t>
      </w:r>
      <w:r w:rsidRPr="00791410" w:rsidR="00791410">
        <w:rPr>
          <w:sz w:val="28"/>
          <w:szCs w:val="28"/>
        </w:rPr>
        <w:t xml:space="preserve">возникновении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27-ФЗ, </w:t>
      </w:r>
      <w:r w:rsidRPr="00791410">
        <w:rPr>
          <w:sz w:val="28"/>
          <w:szCs w:val="28"/>
        </w:rPr>
        <w:t xml:space="preserve">произошло в связи с ненадлежащим исполнением </w:t>
      </w:r>
      <w:r w:rsidR="00E35D49">
        <w:rPr>
          <w:sz w:val="28"/>
          <w:szCs w:val="28"/>
        </w:rPr>
        <w:t>Асадуллиной И.И.</w:t>
      </w:r>
      <w:r w:rsidRPr="00791410">
        <w:rPr>
          <w:sz w:val="28"/>
          <w:szCs w:val="28"/>
        </w:rPr>
        <w:t xml:space="preserve"> своих должностных обязанностей руководителя организации, доказательств о</w:t>
      </w:r>
      <w:r w:rsidRPr="00791410">
        <w:rPr>
          <w:sz w:val="28"/>
          <w:szCs w:val="28"/>
        </w:rPr>
        <w:t xml:space="preserve">братного не представлено. </w:t>
      </w:r>
    </w:p>
    <w:p w:rsidR="00FC6CB9" w:rsidRPr="00791410" w:rsidP="00FC6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95B9B">
        <w:rPr>
          <w:sz w:val="28"/>
          <w:szCs w:val="28"/>
        </w:rPr>
        <w:t xml:space="preserve">ировой судья не относит рассматриваемые действия к малозначительным. Согласно правовой позиции Конституционного Суда Российской Федерации, </w:t>
      </w:r>
      <w:r w:rsidRPr="00FC6CB9">
        <w:rPr>
          <w:sz w:val="28"/>
          <w:szCs w:val="28"/>
        </w:rPr>
        <w:t xml:space="preserve">выраженной в </w:t>
      </w:r>
      <w:hyperlink r:id="rId7" w:history="1">
        <w:r w:rsidRPr="00FC6CB9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FC6CB9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</w:t>
      </w:r>
      <w:r w:rsidRPr="00495B9B">
        <w:rPr>
          <w:sz w:val="28"/>
          <w:szCs w:val="28"/>
        </w:rPr>
        <w:t>допустимо лишь в исключительных случаях, поскольку иное способствовало бы формированию атмосферы безнак</w:t>
      </w:r>
      <w:r w:rsidRPr="00495B9B">
        <w:rPr>
          <w:sz w:val="28"/>
          <w:szCs w:val="28"/>
        </w:rPr>
        <w:t>азанности, и было бы несовместимо с принципом неотвратимости ответственности правонарушителя. Таких исключительных обстоятельств не установлено.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791410"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Обстоятельств, отягчающих и смягчающих административную ответственност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ь, не установлено. </w:t>
      </w:r>
    </w:p>
    <w:p w:rsidR="00791410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662</w:t>
      </w:r>
      <w:r w:rsidR="003A65B4">
        <w:rPr>
          <w:color w:val="000000"/>
          <w:sz w:val="28"/>
          <w:szCs w:val="28"/>
        </w:rPr>
        <w:t>20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 xml:space="preserve">административный штраф </w:t>
      </w:r>
      <w:r w:rsidRPr="00791410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791410">
        <w:rPr>
          <w:sz w:val="28"/>
          <w:szCs w:val="28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791410">
        <w:rPr>
          <w:sz w:val="28"/>
          <w:szCs w:val="28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791410">
        <w:rPr>
          <w:sz w:val="28"/>
          <w:szCs w:val="28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</w:r>
      <w:r w:rsidRPr="0079141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791410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</w:t>
      </w:r>
      <w:r w:rsidRPr="00791410">
        <w:rPr>
          <w:rFonts w:eastAsia="MS Mincho"/>
          <w:sz w:val="28"/>
          <w:szCs w:val="28"/>
        </w:rPr>
        <w:t xml:space="preserve">уд Ханты-Мансийского автономного округа-Югры. </w:t>
      </w: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FA5192">
      <w:pgSz w:w="11906" w:h="16838"/>
      <w:pgMar w:top="568" w:right="99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3959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A65B4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1CC1"/>
    <w:rsid w:val="00443E1F"/>
    <w:rsid w:val="004610F8"/>
    <w:rsid w:val="00465188"/>
    <w:rsid w:val="00474002"/>
    <w:rsid w:val="0049131B"/>
    <w:rsid w:val="004940F0"/>
    <w:rsid w:val="00495B9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21751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06C2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A5192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garantF1://10800200.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8ADE-6B07-4541-A5AE-A3830FD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